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C" w:rsidRPr="000A7DDF" w:rsidRDefault="0074759C" w:rsidP="002A19C4">
      <w:pPr>
        <w:pBdr>
          <w:bottom w:val="single" w:sz="4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47227C" w:rsidRPr="000A7DDF">
        <w:rPr>
          <w:rFonts w:ascii="Arial Narrow" w:hAnsi="Arial Narrow"/>
          <w:b/>
          <w:sz w:val="22"/>
          <w:szCs w:val="22"/>
        </w:rPr>
        <w:t xml:space="preserve">HOURS:  </w:t>
      </w:r>
      <w:r w:rsidR="0047227C" w:rsidRPr="000A7DDF">
        <w:rPr>
          <w:rFonts w:ascii="Arial Narrow" w:hAnsi="Arial Narrow"/>
          <w:b/>
          <w:sz w:val="22"/>
          <w:szCs w:val="22"/>
        </w:rPr>
        <w:tab/>
      </w:r>
      <w:r w:rsidR="00E85B78">
        <w:rPr>
          <w:rFonts w:ascii="Arial Narrow" w:hAnsi="Arial Narrow"/>
          <w:b/>
          <w:sz w:val="22"/>
          <w:szCs w:val="22"/>
        </w:rPr>
        <w:t xml:space="preserve">              </w:t>
      </w:r>
      <w:bookmarkStart w:id="0" w:name="_GoBack"/>
      <w:bookmarkEnd w:id="0"/>
      <w:r w:rsidR="0047227C" w:rsidRPr="000A7DDF">
        <w:rPr>
          <w:rFonts w:ascii="Arial Narrow" w:hAnsi="Arial Narrow"/>
          <w:b/>
          <w:sz w:val="22"/>
          <w:szCs w:val="22"/>
        </w:rPr>
        <w:t>M</w:t>
      </w:r>
      <w:r w:rsidR="000C5BC0" w:rsidRPr="000A7DDF">
        <w:rPr>
          <w:rFonts w:ascii="Arial Narrow" w:hAnsi="Arial Narrow"/>
          <w:b/>
          <w:sz w:val="22"/>
          <w:szCs w:val="22"/>
        </w:rPr>
        <w:t>onday-</w:t>
      </w:r>
      <w:r w:rsidR="00334CA4">
        <w:rPr>
          <w:rFonts w:ascii="Arial Narrow" w:hAnsi="Arial Narrow"/>
          <w:b/>
          <w:sz w:val="22"/>
          <w:szCs w:val="22"/>
        </w:rPr>
        <w:t>Friday</w:t>
      </w:r>
      <w:r w:rsidR="00E85B78">
        <w:rPr>
          <w:rFonts w:ascii="Arial Narrow" w:hAnsi="Arial Narrow"/>
          <w:b/>
          <w:sz w:val="22"/>
          <w:szCs w:val="22"/>
        </w:rPr>
        <w:t>:  9</w:t>
      </w:r>
      <w:r w:rsidR="0047227C" w:rsidRPr="000A7DDF">
        <w:rPr>
          <w:rFonts w:ascii="Arial Narrow" w:hAnsi="Arial Narrow"/>
          <w:b/>
          <w:sz w:val="22"/>
          <w:szCs w:val="22"/>
        </w:rPr>
        <w:t>:00 am-1:00 pm</w:t>
      </w:r>
      <w:r w:rsidR="0047227C" w:rsidRPr="000A7DDF">
        <w:rPr>
          <w:rFonts w:ascii="Arial Narrow" w:hAnsi="Arial Narrow"/>
          <w:b/>
          <w:sz w:val="22"/>
          <w:szCs w:val="22"/>
        </w:rPr>
        <w:tab/>
      </w:r>
      <w:r w:rsidR="00860CC2" w:rsidRPr="000A7DDF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Monday-Friday</w:t>
      </w:r>
      <w:r w:rsidR="00334CA4">
        <w:rPr>
          <w:rFonts w:ascii="Arial Narrow" w:hAnsi="Arial Narrow"/>
          <w:b/>
          <w:sz w:val="22"/>
          <w:szCs w:val="22"/>
        </w:rPr>
        <w:t xml:space="preserve">:  </w:t>
      </w:r>
      <w:r w:rsidR="00E85B78">
        <w:rPr>
          <w:rFonts w:ascii="Arial Narrow" w:hAnsi="Arial Narrow"/>
          <w:b/>
          <w:sz w:val="22"/>
          <w:szCs w:val="22"/>
        </w:rPr>
        <w:t>5:00pm-8:0</w:t>
      </w:r>
      <w:r w:rsidR="0047227C" w:rsidRPr="000A7DDF">
        <w:rPr>
          <w:rFonts w:ascii="Arial Narrow" w:hAnsi="Arial Narrow"/>
          <w:b/>
          <w:sz w:val="22"/>
          <w:szCs w:val="22"/>
        </w:rPr>
        <w:t>0 pm</w:t>
      </w:r>
    </w:p>
    <w:p w:rsidR="0047227C" w:rsidRPr="000A7DDF" w:rsidRDefault="000C5BC0" w:rsidP="002A19C4">
      <w:pPr>
        <w:pBdr>
          <w:bottom w:val="single" w:sz="4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0A7DDF">
        <w:rPr>
          <w:rFonts w:ascii="Arial Narrow" w:hAnsi="Arial Narrow"/>
          <w:b/>
          <w:sz w:val="22"/>
          <w:szCs w:val="22"/>
        </w:rPr>
        <w:tab/>
      </w:r>
      <w:r w:rsidRPr="000A7DDF">
        <w:rPr>
          <w:rFonts w:ascii="Arial Narrow" w:hAnsi="Arial Narrow"/>
          <w:b/>
          <w:sz w:val="22"/>
          <w:szCs w:val="22"/>
        </w:rPr>
        <w:tab/>
      </w:r>
      <w:r w:rsidR="0074759C">
        <w:rPr>
          <w:rFonts w:ascii="Arial Narrow" w:hAnsi="Arial Narrow"/>
          <w:b/>
          <w:sz w:val="22"/>
          <w:szCs w:val="22"/>
        </w:rPr>
        <w:t xml:space="preserve">               </w:t>
      </w:r>
      <w:r w:rsidR="00860CC2" w:rsidRPr="000A7DDF">
        <w:rPr>
          <w:rFonts w:ascii="Arial Narrow" w:hAnsi="Arial Narrow"/>
          <w:b/>
          <w:sz w:val="22"/>
          <w:szCs w:val="22"/>
        </w:rPr>
        <w:t>Saturday:</w:t>
      </w:r>
      <w:r w:rsidR="00334CA4">
        <w:rPr>
          <w:rFonts w:ascii="Arial Narrow" w:hAnsi="Arial Narrow"/>
          <w:b/>
          <w:sz w:val="22"/>
          <w:szCs w:val="22"/>
        </w:rPr>
        <w:tab/>
      </w:r>
      <w:r w:rsidR="00E85B78">
        <w:rPr>
          <w:rFonts w:ascii="Arial Narrow" w:hAnsi="Arial Narrow"/>
          <w:b/>
          <w:sz w:val="22"/>
          <w:szCs w:val="22"/>
        </w:rPr>
        <w:t>9:00</w:t>
      </w:r>
      <w:r w:rsidR="0074759C">
        <w:rPr>
          <w:rFonts w:ascii="Arial Narrow" w:hAnsi="Arial Narrow"/>
          <w:b/>
          <w:sz w:val="22"/>
          <w:szCs w:val="22"/>
        </w:rPr>
        <w:t xml:space="preserve"> am-12:00 pm</w:t>
      </w:r>
      <w:r w:rsidR="0074759C">
        <w:rPr>
          <w:rFonts w:ascii="Arial Narrow" w:hAnsi="Arial Narrow"/>
          <w:b/>
          <w:sz w:val="22"/>
          <w:szCs w:val="22"/>
        </w:rPr>
        <w:tab/>
      </w:r>
    </w:p>
    <w:p w:rsidR="0047227C" w:rsidRPr="000A7DDF" w:rsidRDefault="0047227C" w:rsidP="002A19C4">
      <w:pPr>
        <w:pBdr>
          <w:bottom w:val="single" w:sz="4" w:space="1" w:color="auto"/>
        </w:pBdr>
        <w:jc w:val="both"/>
        <w:rPr>
          <w:rFonts w:ascii="Arial Narrow" w:hAnsi="Arial Narrow"/>
          <w:b/>
          <w:sz w:val="12"/>
          <w:szCs w:val="12"/>
        </w:rPr>
      </w:pPr>
    </w:p>
    <w:p w:rsidR="0047227C" w:rsidRPr="000A7DDF" w:rsidRDefault="0047227C" w:rsidP="002A19C4">
      <w:pPr>
        <w:pBdr>
          <w:bottom w:val="single" w:sz="4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0A7DDF">
        <w:rPr>
          <w:rFonts w:ascii="Arial Narrow" w:hAnsi="Arial Narrow"/>
          <w:b/>
          <w:sz w:val="22"/>
          <w:szCs w:val="22"/>
        </w:rPr>
        <w:t>AGES:</w:t>
      </w:r>
      <w:r w:rsidRPr="000A7DDF">
        <w:rPr>
          <w:rFonts w:ascii="Arial Narrow" w:hAnsi="Arial Narrow"/>
          <w:b/>
          <w:sz w:val="22"/>
          <w:szCs w:val="22"/>
        </w:rPr>
        <w:tab/>
      </w:r>
      <w:r w:rsidRPr="000A7DDF">
        <w:rPr>
          <w:rFonts w:ascii="Arial Narrow" w:hAnsi="Arial Narrow"/>
          <w:b/>
          <w:sz w:val="22"/>
          <w:szCs w:val="22"/>
        </w:rPr>
        <w:tab/>
        <w:t>6 weeks-9 years</w:t>
      </w:r>
    </w:p>
    <w:p w:rsidR="002A19C4" w:rsidRPr="000C5BC0" w:rsidRDefault="002A19C4" w:rsidP="002A19C4">
      <w:pPr>
        <w:pBdr>
          <w:bottom w:val="single" w:sz="4" w:space="1" w:color="auto"/>
        </w:pBdr>
        <w:jc w:val="both"/>
        <w:rPr>
          <w:rFonts w:ascii="Cachet Book" w:hAnsi="Cachet Book"/>
          <w:sz w:val="8"/>
          <w:szCs w:val="8"/>
        </w:rPr>
      </w:pPr>
    </w:p>
    <w:p w:rsidR="0047227C" w:rsidRPr="000C5BC0" w:rsidRDefault="0047227C" w:rsidP="0047227C">
      <w:pPr>
        <w:jc w:val="both"/>
        <w:rPr>
          <w:rFonts w:ascii="Cachet Book" w:hAnsi="Cachet Book"/>
          <w:sz w:val="22"/>
          <w:szCs w:val="22"/>
        </w:rPr>
      </w:pPr>
    </w:p>
    <w:p w:rsidR="0060632E" w:rsidRPr="000C5BC0" w:rsidRDefault="00215B44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>
        <w:rPr>
          <w:rFonts w:ascii="Cachet Book" w:hAnsi="Cachet Book"/>
          <w:sz w:val="21"/>
          <w:szCs w:val="21"/>
        </w:rPr>
        <w:t>The Miami County YMCA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="0060632E" w:rsidRPr="000C5BC0">
        <w:rPr>
          <w:rFonts w:ascii="Cachet Book" w:hAnsi="Cachet Book"/>
          <w:sz w:val="21"/>
          <w:szCs w:val="21"/>
        </w:rPr>
        <w:t xml:space="preserve"> is provided as a service to YMCA members and class participants while in a class or using t</w:t>
      </w:r>
      <w:r>
        <w:rPr>
          <w:rFonts w:ascii="Cachet Book" w:hAnsi="Cachet Book"/>
          <w:sz w:val="21"/>
          <w:szCs w:val="21"/>
        </w:rPr>
        <w:t>he YMCA facilities.  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="0060632E" w:rsidRPr="000C5BC0">
        <w:rPr>
          <w:rFonts w:ascii="Cachet Book" w:hAnsi="Cachet Book"/>
          <w:sz w:val="21"/>
          <w:szCs w:val="21"/>
        </w:rPr>
        <w:t xml:space="preserve"> is not a state licensed childcare program; it is considered drop-in care.</w:t>
      </w:r>
    </w:p>
    <w:p w:rsidR="0060632E" w:rsidRPr="00291378" w:rsidRDefault="0060632E" w:rsidP="0060632E">
      <w:pPr>
        <w:ind w:left="360"/>
        <w:jc w:val="both"/>
        <w:rPr>
          <w:rFonts w:ascii="Cachet Book" w:hAnsi="Cachet Book"/>
          <w:sz w:val="12"/>
          <w:szCs w:val="12"/>
        </w:rPr>
      </w:pPr>
    </w:p>
    <w:p w:rsidR="0060632E" w:rsidRDefault="002A19C4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Parents may not leave YMCA p</w:t>
      </w:r>
      <w:r w:rsidR="0060632E" w:rsidRPr="000C5BC0">
        <w:rPr>
          <w:rFonts w:ascii="Cachet Book" w:hAnsi="Cachet Book"/>
          <w:sz w:val="21"/>
          <w:szCs w:val="21"/>
        </w:rPr>
        <w:t>remises w</w:t>
      </w:r>
      <w:r w:rsidR="00215B44">
        <w:rPr>
          <w:rFonts w:ascii="Cachet Book" w:hAnsi="Cachet Book"/>
          <w:sz w:val="21"/>
          <w:szCs w:val="21"/>
        </w:rPr>
        <w:t>hile the child is in 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="00246280">
        <w:rPr>
          <w:rFonts w:ascii="Cachet Book" w:hAnsi="Cachet Book"/>
          <w:sz w:val="21"/>
          <w:szCs w:val="21"/>
        </w:rPr>
        <w:t xml:space="preserve">. </w:t>
      </w:r>
    </w:p>
    <w:p w:rsidR="00516A6A" w:rsidRDefault="00516A6A" w:rsidP="00516A6A">
      <w:pPr>
        <w:jc w:val="both"/>
        <w:rPr>
          <w:rFonts w:ascii="Cachet Book" w:hAnsi="Cachet Book"/>
          <w:sz w:val="21"/>
          <w:szCs w:val="21"/>
        </w:rPr>
      </w:pPr>
    </w:p>
    <w:p w:rsidR="00516A6A" w:rsidRPr="00757628" w:rsidRDefault="00757628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757628">
        <w:rPr>
          <w:rFonts w:ascii="Cachet Book" w:hAnsi="Cachet Book"/>
          <w:sz w:val="21"/>
          <w:szCs w:val="21"/>
        </w:rPr>
        <w:t>There is a one hour and 30</w:t>
      </w:r>
      <w:r w:rsidR="00516A6A" w:rsidRPr="00757628">
        <w:rPr>
          <w:rFonts w:ascii="Cachet Book" w:hAnsi="Cachet Book"/>
          <w:sz w:val="21"/>
          <w:szCs w:val="21"/>
        </w:rPr>
        <w:t xml:space="preserve"> minute time limit per day. </w:t>
      </w:r>
    </w:p>
    <w:p w:rsidR="00516A6A" w:rsidRPr="00757628" w:rsidRDefault="00516A6A" w:rsidP="00757628">
      <w:pPr>
        <w:jc w:val="both"/>
        <w:rPr>
          <w:rFonts w:ascii="Cachet Book" w:hAnsi="Cachet Book"/>
          <w:sz w:val="21"/>
          <w:szCs w:val="21"/>
          <w:highlight w:val="yellow"/>
        </w:rPr>
      </w:pPr>
    </w:p>
    <w:p w:rsidR="0060632E" w:rsidRPr="00291378" w:rsidRDefault="0060632E" w:rsidP="0060632E">
      <w:pPr>
        <w:jc w:val="both"/>
        <w:rPr>
          <w:rFonts w:ascii="Cachet Book" w:hAnsi="Cachet Book"/>
          <w:sz w:val="12"/>
          <w:szCs w:val="12"/>
        </w:rPr>
      </w:pPr>
    </w:p>
    <w:p w:rsidR="0047227C" w:rsidRPr="000C5BC0" w:rsidRDefault="0047227C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Children must be signed in and out by an adult.  Parents must note where they may be reached in the building.  Children may no</w:t>
      </w:r>
      <w:r w:rsidR="000C5BC0" w:rsidRPr="000C5BC0">
        <w:rPr>
          <w:rFonts w:ascii="Cachet Book" w:hAnsi="Cachet Book"/>
          <w:sz w:val="21"/>
          <w:szCs w:val="21"/>
        </w:rPr>
        <w:t xml:space="preserve">t leave </w:t>
      </w:r>
      <w:r w:rsidR="00215B44">
        <w:rPr>
          <w:rFonts w:ascii="Cachet Book" w:hAnsi="Cachet Book"/>
          <w:sz w:val="21"/>
          <w:szCs w:val="21"/>
        </w:rPr>
        <w:t>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Pr="000C5BC0">
        <w:rPr>
          <w:rFonts w:ascii="Cachet Book" w:hAnsi="Cachet Book"/>
          <w:sz w:val="21"/>
          <w:szCs w:val="21"/>
        </w:rPr>
        <w:t xml:space="preserve"> once the</w:t>
      </w:r>
      <w:r w:rsidR="002A19C4" w:rsidRPr="000C5BC0">
        <w:rPr>
          <w:rFonts w:ascii="Cachet Book" w:hAnsi="Cachet Book"/>
          <w:sz w:val="21"/>
          <w:szCs w:val="21"/>
        </w:rPr>
        <w:t>y</w:t>
      </w:r>
      <w:r w:rsidRPr="000C5BC0">
        <w:rPr>
          <w:rFonts w:ascii="Cachet Book" w:hAnsi="Cachet Book"/>
          <w:sz w:val="21"/>
          <w:szCs w:val="21"/>
        </w:rPr>
        <w:t xml:space="preserve"> are signed in unless they are accompanied by a parent or staff (ex. Restroom break)</w:t>
      </w:r>
    </w:p>
    <w:p w:rsidR="0047227C" w:rsidRPr="00291378" w:rsidRDefault="0047227C" w:rsidP="0047227C">
      <w:pPr>
        <w:ind w:left="360"/>
        <w:jc w:val="both"/>
        <w:rPr>
          <w:rFonts w:ascii="Cachet Book" w:hAnsi="Cachet Book"/>
          <w:sz w:val="12"/>
          <w:szCs w:val="12"/>
        </w:rPr>
      </w:pPr>
      <w:r w:rsidRPr="00291378">
        <w:rPr>
          <w:rFonts w:ascii="Cachet Book" w:hAnsi="Cachet Book"/>
          <w:sz w:val="12"/>
          <w:szCs w:val="12"/>
        </w:rPr>
        <w:t xml:space="preserve"> </w:t>
      </w:r>
    </w:p>
    <w:p w:rsidR="0047227C" w:rsidRPr="00757628" w:rsidRDefault="0060632E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757628">
        <w:rPr>
          <w:rFonts w:ascii="Cachet Book" w:hAnsi="Cachet Book"/>
          <w:sz w:val="21"/>
          <w:szCs w:val="21"/>
        </w:rPr>
        <w:t>Parents</w:t>
      </w:r>
      <w:r w:rsidR="00246280" w:rsidRPr="00757628">
        <w:rPr>
          <w:rFonts w:ascii="Cachet Book" w:hAnsi="Cachet Book"/>
          <w:sz w:val="21"/>
          <w:szCs w:val="21"/>
        </w:rPr>
        <w:t xml:space="preserve"> are not pe</w:t>
      </w:r>
      <w:r w:rsidR="00EC03A9" w:rsidRPr="00757628">
        <w:rPr>
          <w:rFonts w:ascii="Cachet Book" w:hAnsi="Cachet Book"/>
          <w:sz w:val="21"/>
          <w:szCs w:val="21"/>
        </w:rPr>
        <w:t>rmitted beyond sign-in area</w:t>
      </w:r>
      <w:r w:rsidR="0047227C" w:rsidRPr="00757628">
        <w:rPr>
          <w:rFonts w:ascii="Cachet Book" w:hAnsi="Cachet Book"/>
          <w:sz w:val="21"/>
          <w:szCs w:val="21"/>
        </w:rPr>
        <w:t>.</w:t>
      </w:r>
    </w:p>
    <w:p w:rsidR="0047227C" w:rsidRPr="00291378" w:rsidRDefault="0047227C" w:rsidP="0047227C">
      <w:pPr>
        <w:jc w:val="both"/>
        <w:rPr>
          <w:rFonts w:ascii="Cachet Book" w:hAnsi="Cachet Book"/>
          <w:sz w:val="12"/>
          <w:szCs w:val="12"/>
        </w:rPr>
      </w:pPr>
    </w:p>
    <w:p w:rsidR="0047227C" w:rsidRPr="000C5BC0" w:rsidRDefault="0047227C" w:rsidP="0047227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NO BARE FEET.  Shoes and/or socks required.</w:t>
      </w:r>
    </w:p>
    <w:p w:rsidR="0047227C" w:rsidRPr="00291378" w:rsidRDefault="0047227C" w:rsidP="0047227C">
      <w:pPr>
        <w:jc w:val="both"/>
        <w:rPr>
          <w:rFonts w:ascii="Cachet Book" w:hAnsi="Cachet Book"/>
          <w:sz w:val="12"/>
          <w:szCs w:val="12"/>
        </w:rPr>
      </w:pPr>
    </w:p>
    <w:p w:rsidR="00EE2274" w:rsidRPr="00757628" w:rsidRDefault="00757628" w:rsidP="00EE2274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  <w:u w:val="single"/>
        </w:rPr>
      </w:pPr>
      <w:r w:rsidRPr="00757628">
        <w:rPr>
          <w:rFonts w:ascii="Cachet Book" w:hAnsi="Cachet Book"/>
          <w:sz w:val="21"/>
          <w:szCs w:val="21"/>
        </w:rPr>
        <w:t>Snacks are permitted to be eaten in the designated snack area. Please inform staff if your child has a food allergy.</w:t>
      </w:r>
    </w:p>
    <w:p w:rsidR="0047227C" w:rsidRPr="00291378" w:rsidRDefault="0047227C" w:rsidP="0047227C">
      <w:pPr>
        <w:jc w:val="both"/>
        <w:rPr>
          <w:rFonts w:ascii="Cachet Book" w:hAnsi="Cachet Book"/>
          <w:sz w:val="12"/>
          <w:szCs w:val="12"/>
        </w:rPr>
      </w:pPr>
    </w:p>
    <w:p w:rsidR="00E75B75" w:rsidRPr="00291378" w:rsidRDefault="00E75B75" w:rsidP="00E75B75">
      <w:pPr>
        <w:ind w:left="360"/>
        <w:jc w:val="both"/>
        <w:rPr>
          <w:rFonts w:ascii="Cachet Book" w:hAnsi="Cachet Book"/>
          <w:sz w:val="12"/>
          <w:szCs w:val="12"/>
        </w:rPr>
      </w:pPr>
    </w:p>
    <w:p w:rsidR="0047227C" w:rsidRPr="000C5BC0" w:rsidRDefault="00246280" w:rsidP="00E75B75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>
        <w:rPr>
          <w:rFonts w:ascii="Cachet Book" w:hAnsi="Cachet Book"/>
          <w:sz w:val="21"/>
          <w:szCs w:val="21"/>
        </w:rPr>
        <w:t>Staff can</w:t>
      </w:r>
      <w:r w:rsidR="00E75B75" w:rsidRPr="000C5BC0">
        <w:rPr>
          <w:rFonts w:ascii="Cachet Book" w:hAnsi="Cachet Book"/>
          <w:sz w:val="21"/>
          <w:szCs w:val="21"/>
        </w:rPr>
        <w:t>not heat or prepare bottles.</w:t>
      </w:r>
    </w:p>
    <w:p w:rsidR="00E75B75" w:rsidRPr="00291378" w:rsidRDefault="00E75B75" w:rsidP="00E75B75">
      <w:pPr>
        <w:ind w:left="360"/>
        <w:jc w:val="both"/>
        <w:rPr>
          <w:rFonts w:ascii="Cachet Book" w:hAnsi="Cachet Book"/>
          <w:sz w:val="12"/>
          <w:szCs w:val="12"/>
        </w:rPr>
      </w:pPr>
    </w:p>
    <w:p w:rsidR="00E75B75" w:rsidRPr="00757628" w:rsidRDefault="00EC03A9" w:rsidP="00E75B75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757628">
        <w:rPr>
          <w:rFonts w:ascii="Cachet Book" w:hAnsi="Cachet Book"/>
          <w:sz w:val="21"/>
          <w:szCs w:val="21"/>
        </w:rPr>
        <w:t>Staff cannot</w:t>
      </w:r>
      <w:r w:rsidR="00246280" w:rsidRPr="00757628">
        <w:rPr>
          <w:rFonts w:ascii="Cachet Book" w:hAnsi="Cachet Book"/>
          <w:sz w:val="21"/>
          <w:szCs w:val="21"/>
        </w:rPr>
        <w:t xml:space="preserve"> change diapers. </w:t>
      </w:r>
    </w:p>
    <w:p w:rsidR="00DF5250" w:rsidRPr="00291378" w:rsidRDefault="00DF5250" w:rsidP="00DF5250">
      <w:pPr>
        <w:jc w:val="both"/>
        <w:rPr>
          <w:rFonts w:ascii="Cachet Book" w:hAnsi="Cachet Book"/>
          <w:sz w:val="12"/>
          <w:szCs w:val="12"/>
        </w:rPr>
      </w:pPr>
    </w:p>
    <w:p w:rsidR="00DF5250" w:rsidRPr="000C5BC0" w:rsidRDefault="0060632E" w:rsidP="00E75B75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Staff may</w:t>
      </w:r>
      <w:r w:rsidR="00DF5250" w:rsidRPr="000C5BC0">
        <w:rPr>
          <w:rFonts w:ascii="Cachet Book" w:hAnsi="Cachet Book"/>
          <w:sz w:val="21"/>
          <w:szCs w:val="21"/>
        </w:rPr>
        <w:t xml:space="preserve"> not be able to assist </w:t>
      </w:r>
      <w:r w:rsidRPr="000C5BC0">
        <w:rPr>
          <w:rFonts w:ascii="Cachet Book" w:hAnsi="Cachet Book"/>
          <w:sz w:val="21"/>
          <w:szCs w:val="21"/>
        </w:rPr>
        <w:t>with potty training if the numbers do not permit.</w:t>
      </w:r>
    </w:p>
    <w:p w:rsidR="0060632E" w:rsidRPr="00291378" w:rsidRDefault="0060632E" w:rsidP="0060632E">
      <w:pPr>
        <w:jc w:val="both"/>
        <w:rPr>
          <w:rFonts w:ascii="Cachet Book" w:hAnsi="Cachet Book"/>
          <w:sz w:val="12"/>
          <w:szCs w:val="12"/>
        </w:rPr>
      </w:pPr>
    </w:p>
    <w:p w:rsidR="0060632E" w:rsidRPr="000C5BC0" w:rsidRDefault="0060632E" w:rsidP="0060632E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Pare</w:t>
      </w:r>
      <w:r w:rsidR="00215B44">
        <w:rPr>
          <w:rFonts w:ascii="Cachet Book" w:hAnsi="Cachet Book"/>
          <w:sz w:val="21"/>
          <w:szCs w:val="21"/>
        </w:rPr>
        <w:t>nts may be called to 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Pr="000C5BC0">
        <w:rPr>
          <w:rFonts w:ascii="Cachet Book" w:hAnsi="Cachet Book"/>
          <w:sz w:val="21"/>
          <w:szCs w:val="21"/>
        </w:rPr>
        <w:t xml:space="preserve"> because:</w:t>
      </w:r>
    </w:p>
    <w:p w:rsidR="0060632E" w:rsidRPr="000C5BC0" w:rsidRDefault="0051314C" w:rsidP="0060632E">
      <w:pPr>
        <w:numPr>
          <w:ilvl w:val="1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Any signs of contagious disease</w:t>
      </w:r>
      <w:r w:rsidR="0067568F" w:rsidRPr="000C5BC0">
        <w:rPr>
          <w:rFonts w:ascii="Cachet Book" w:hAnsi="Cachet Book"/>
          <w:sz w:val="21"/>
          <w:szCs w:val="21"/>
        </w:rPr>
        <w:t>, bleeding</w:t>
      </w:r>
      <w:r w:rsidRPr="000C5BC0">
        <w:rPr>
          <w:rFonts w:ascii="Cachet Book" w:hAnsi="Cachet Book"/>
          <w:sz w:val="21"/>
          <w:szCs w:val="21"/>
        </w:rPr>
        <w:t>, fever, vomiting, diarrhea, etc.</w:t>
      </w:r>
    </w:p>
    <w:p w:rsidR="0051314C" w:rsidRPr="000C5BC0" w:rsidRDefault="0051314C" w:rsidP="0060632E">
      <w:pPr>
        <w:numPr>
          <w:ilvl w:val="1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Child is disruptive or becomes restles</w:t>
      </w:r>
      <w:r w:rsidR="000C5BC0" w:rsidRPr="000C5BC0">
        <w:rPr>
          <w:rFonts w:ascii="Cachet Book" w:hAnsi="Cachet Book"/>
          <w:sz w:val="21"/>
          <w:szCs w:val="21"/>
        </w:rPr>
        <w:t>s due to duration in the Childwatch.</w:t>
      </w:r>
    </w:p>
    <w:p w:rsidR="0051314C" w:rsidRPr="000C5BC0" w:rsidRDefault="0051314C" w:rsidP="0060632E">
      <w:pPr>
        <w:numPr>
          <w:ilvl w:val="1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>Whe</w:t>
      </w:r>
      <w:r w:rsidR="000C5BC0" w:rsidRPr="000C5BC0">
        <w:rPr>
          <w:rFonts w:ascii="Cachet Book" w:hAnsi="Cachet Book"/>
          <w:sz w:val="21"/>
          <w:szCs w:val="21"/>
        </w:rPr>
        <w:t>n ch</w:t>
      </w:r>
      <w:r w:rsidR="00215B44">
        <w:rPr>
          <w:rFonts w:ascii="Cachet Book" w:hAnsi="Cachet Book"/>
          <w:sz w:val="21"/>
          <w:szCs w:val="21"/>
        </w:rPr>
        <w:t>ildren are brought in 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Pr="000C5BC0">
        <w:rPr>
          <w:rFonts w:ascii="Cachet Book" w:hAnsi="Cachet Book"/>
          <w:sz w:val="21"/>
          <w:szCs w:val="21"/>
        </w:rPr>
        <w:t>, staff will do as much as possible to keep them occupied as to decrease separation anxiety.  If the case that a child cries enough to make him</w:t>
      </w:r>
      <w:r w:rsidR="0067568F" w:rsidRPr="000C5BC0">
        <w:rPr>
          <w:rFonts w:ascii="Cachet Book" w:hAnsi="Cachet Book"/>
          <w:sz w:val="21"/>
          <w:szCs w:val="21"/>
        </w:rPr>
        <w:t>self</w:t>
      </w:r>
      <w:r w:rsidRPr="000C5BC0">
        <w:rPr>
          <w:rFonts w:ascii="Cachet Book" w:hAnsi="Cachet Book"/>
          <w:sz w:val="21"/>
          <w:szCs w:val="21"/>
        </w:rPr>
        <w:t>/herself sick or child’s c</w:t>
      </w:r>
      <w:r w:rsidR="002A19C4" w:rsidRPr="000C5BC0">
        <w:rPr>
          <w:rFonts w:ascii="Cachet Book" w:hAnsi="Cachet Book"/>
          <w:sz w:val="21"/>
          <w:szCs w:val="21"/>
        </w:rPr>
        <w:t>rying is uncontrollable; parent</w:t>
      </w:r>
      <w:r w:rsidRPr="000C5BC0">
        <w:rPr>
          <w:rFonts w:ascii="Cachet Book" w:hAnsi="Cachet Book"/>
          <w:sz w:val="21"/>
          <w:szCs w:val="21"/>
        </w:rPr>
        <w:t>s will be contacted.</w:t>
      </w:r>
    </w:p>
    <w:p w:rsidR="0051314C" w:rsidRPr="00291378" w:rsidRDefault="0051314C" w:rsidP="0051314C">
      <w:pPr>
        <w:ind w:left="1080"/>
        <w:jc w:val="both"/>
        <w:rPr>
          <w:rFonts w:ascii="Cachet Book" w:hAnsi="Cachet Book"/>
          <w:sz w:val="12"/>
          <w:szCs w:val="12"/>
        </w:rPr>
      </w:pPr>
    </w:p>
    <w:p w:rsidR="0051314C" w:rsidRPr="000C5BC0" w:rsidRDefault="0051314C" w:rsidP="0051314C">
      <w:pPr>
        <w:numPr>
          <w:ilvl w:val="0"/>
          <w:numId w:val="1"/>
        </w:numPr>
        <w:jc w:val="both"/>
        <w:rPr>
          <w:rFonts w:ascii="Cachet Book" w:hAnsi="Cachet Book"/>
          <w:sz w:val="21"/>
          <w:szCs w:val="21"/>
        </w:rPr>
      </w:pPr>
      <w:r w:rsidRPr="000C5BC0">
        <w:rPr>
          <w:rFonts w:ascii="Cachet Book" w:hAnsi="Cachet Book"/>
          <w:sz w:val="21"/>
          <w:szCs w:val="21"/>
        </w:rPr>
        <w:t xml:space="preserve">Sick Children can not be </w:t>
      </w:r>
      <w:r w:rsidR="00215B44">
        <w:rPr>
          <w:rFonts w:ascii="Cachet Book" w:hAnsi="Cachet Book"/>
          <w:sz w:val="21"/>
          <w:szCs w:val="21"/>
        </w:rPr>
        <w:t>cared for in the Child W</w:t>
      </w:r>
      <w:r w:rsidR="000C5BC0" w:rsidRPr="000C5BC0">
        <w:rPr>
          <w:rFonts w:ascii="Cachet Book" w:hAnsi="Cachet Book"/>
          <w:sz w:val="21"/>
          <w:szCs w:val="21"/>
        </w:rPr>
        <w:t>atch</w:t>
      </w:r>
      <w:r w:rsidR="00215B44">
        <w:rPr>
          <w:rFonts w:ascii="Cachet Book" w:hAnsi="Cachet Book"/>
          <w:sz w:val="21"/>
          <w:szCs w:val="21"/>
        </w:rPr>
        <w:t>. Children should be symptom free for at least 48 hours before returning to the Child Watch. Medication can</w:t>
      </w:r>
      <w:r w:rsidRPr="000C5BC0">
        <w:rPr>
          <w:rFonts w:ascii="Cachet Book" w:hAnsi="Cachet Book"/>
          <w:sz w:val="21"/>
          <w:szCs w:val="21"/>
        </w:rPr>
        <w:t>not be administered by staff.</w:t>
      </w:r>
      <w:r w:rsidR="00215B44">
        <w:rPr>
          <w:rFonts w:ascii="Cachet Book" w:hAnsi="Cachet Book"/>
          <w:sz w:val="21"/>
          <w:szCs w:val="21"/>
        </w:rPr>
        <w:t xml:space="preserve"> </w:t>
      </w:r>
    </w:p>
    <w:p w:rsidR="0051314C" w:rsidRPr="00291378" w:rsidRDefault="0051314C" w:rsidP="0051314C">
      <w:pPr>
        <w:ind w:left="360"/>
        <w:jc w:val="both"/>
        <w:rPr>
          <w:rFonts w:ascii="Cachet Book" w:hAnsi="Cachet Book"/>
          <w:sz w:val="12"/>
          <w:szCs w:val="12"/>
        </w:rPr>
      </w:pPr>
    </w:p>
    <w:p w:rsidR="0067568F" w:rsidRPr="00EC03A9" w:rsidRDefault="0067568F" w:rsidP="00EC03A9">
      <w:pPr>
        <w:ind w:left="540"/>
        <w:jc w:val="both"/>
        <w:rPr>
          <w:rFonts w:ascii="Cachet Book" w:hAnsi="Cachet Book"/>
          <w:sz w:val="21"/>
          <w:szCs w:val="21"/>
        </w:rPr>
      </w:pPr>
    </w:p>
    <w:sectPr w:rsidR="0067568F" w:rsidRPr="00EC03A9" w:rsidSect="000C5BC0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A9" w:rsidRDefault="00EC03A9">
      <w:r>
        <w:separator/>
      </w:r>
    </w:p>
  </w:endnote>
  <w:endnote w:type="continuationSeparator" w:id="0">
    <w:p w:rsidR="00EC03A9" w:rsidRDefault="00E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9" w:rsidRPr="000C5BC0" w:rsidRDefault="00EC03A9" w:rsidP="0067568F">
    <w:pPr>
      <w:pStyle w:val="Footer"/>
      <w:jc w:val="right"/>
      <w:rPr>
        <w:rFonts w:ascii="Cachet Book" w:hAnsi="Cachet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A9" w:rsidRDefault="00EC03A9">
      <w:r>
        <w:separator/>
      </w:r>
    </w:p>
  </w:footnote>
  <w:footnote w:type="continuationSeparator" w:id="0">
    <w:p w:rsidR="00EC03A9" w:rsidRDefault="00EC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9" w:rsidRPr="000A7DDF" w:rsidRDefault="00EC03A9" w:rsidP="00334CA4">
    <w:pPr>
      <w:pStyle w:val="Header"/>
      <w:jc w:val="center"/>
      <w:rPr>
        <w:rFonts w:ascii="Arial Narrow" w:hAnsi="Arial Narrow"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0A7DDF">
          <w:rPr>
            <w:rFonts w:ascii="Arial Narrow" w:hAnsi="Arial Narrow"/>
            <w:sz w:val="32"/>
            <w:szCs w:val="32"/>
          </w:rPr>
          <w:t>Miami</w:t>
        </w:r>
      </w:smartTag>
      <w:r w:rsidRPr="000A7DDF">
        <w:rPr>
          <w:rFonts w:ascii="Arial Narrow" w:hAnsi="Arial Narrow"/>
          <w:sz w:val="32"/>
          <w:szCs w:val="32"/>
        </w:rPr>
        <w:t xml:space="preserve"> </w:t>
      </w:r>
      <w:smartTag w:uri="urn:schemas-microsoft-com:office:smarttags" w:element="PlaceType">
        <w:r w:rsidRPr="000A7DDF">
          <w:rPr>
            <w:rFonts w:ascii="Arial Narrow" w:hAnsi="Arial Narrow"/>
            <w:sz w:val="32"/>
            <w:szCs w:val="32"/>
          </w:rPr>
          <w:t>County</w:t>
        </w:r>
      </w:smartTag>
      <w:r w:rsidRPr="000A7DDF">
        <w:rPr>
          <w:rFonts w:ascii="Arial Narrow" w:hAnsi="Arial Narrow"/>
          <w:sz w:val="32"/>
          <w:szCs w:val="32"/>
        </w:rPr>
        <w:t xml:space="preserve"> </w:t>
      </w:r>
      <w:smartTag w:uri="urn:schemas-microsoft-com:office:smarttags" w:element="PlaceName">
        <w:r w:rsidRPr="000A7DDF">
          <w:rPr>
            <w:rFonts w:ascii="Arial Narrow" w:hAnsi="Arial Narrow"/>
            <w:sz w:val="32"/>
            <w:szCs w:val="32"/>
          </w:rPr>
          <w:t>YMCA</w:t>
        </w:r>
      </w:smartTag>
    </w:smartTag>
  </w:p>
  <w:p w:rsidR="00EC03A9" w:rsidRPr="000A7DDF" w:rsidRDefault="00EC03A9" w:rsidP="0067568F">
    <w:pPr>
      <w:pStyle w:val="Header"/>
      <w:tabs>
        <w:tab w:val="clear" w:pos="8640"/>
      </w:tabs>
      <w:rPr>
        <w:rFonts w:ascii="Arial Narrow" w:hAnsi="Arial Narrow"/>
        <w:sz w:val="16"/>
        <w:szCs w:val="16"/>
      </w:rPr>
    </w:pPr>
    <w:r w:rsidRPr="000A7DDF">
      <w:rPr>
        <w:rFonts w:ascii="Arial Narrow" w:hAnsi="Arial Narrow"/>
        <w:sz w:val="16"/>
        <w:szCs w:val="16"/>
      </w:rPr>
      <w:tab/>
    </w:r>
    <w:r w:rsidRPr="000A7DDF">
      <w:rPr>
        <w:rFonts w:ascii="Arial Narrow" w:hAnsi="Arial Narrow"/>
        <w:sz w:val="16"/>
        <w:szCs w:val="16"/>
      </w:rPr>
      <w:tab/>
    </w:r>
  </w:p>
  <w:p w:rsidR="00EC03A9" w:rsidRPr="000A7DDF" w:rsidRDefault="00757628" w:rsidP="00334CA4">
    <w:pPr>
      <w:pStyle w:val="Header"/>
      <w:pBdr>
        <w:bottom w:val="single" w:sz="4" w:space="1" w:color="auto"/>
      </w:pBdr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Child Watch</w:t>
    </w:r>
    <w:r w:rsidR="00EC03A9">
      <w:rPr>
        <w:rFonts w:ascii="Arial Narrow" w:hAnsi="Arial Narrow"/>
        <w:sz w:val="28"/>
        <w:szCs w:val="28"/>
      </w:rPr>
      <w:t xml:space="preserve"> </w:t>
    </w:r>
    <w:r w:rsidR="00EC03A9" w:rsidRPr="000A7DDF">
      <w:rPr>
        <w:rFonts w:ascii="Arial Narrow" w:hAnsi="Arial Narrow"/>
        <w:sz w:val="28"/>
        <w:szCs w:val="28"/>
      </w:rPr>
      <w:t>Guidelines</w:t>
    </w:r>
    <w:r w:rsidR="00EC03A9">
      <w:rPr>
        <w:rFonts w:ascii="Arial Narrow" w:hAnsi="Arial Narrow"/>
        <w:sz w:val="28"/>
        <w:szCs w:val="28"/>
      </w:rPr>
      <w:t xml:space="preserve"> </w:t>
    </w:r>
  </w:p>
  <w:p w:rsidR="00EC03A9" w:rsidRPr="0067568F" w:rsidRDefault="00EC03A9" w:rsidP="0047227C">
    <w:pPr>
      <w:pStyle w:val="Header"/>
      <w:pBdr>
        <w:bottom w:val="single" w:sz="4" w:space="1" w:color="auto"/>
      </w:pBdr>
      <w:jc w:val="center"/>
      <w:rPr>
        <w:rFonts w:ascii="Bodoni MT" w:hAnsi="Bodoni MT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9A0"/>
    <w:multiLevelType w:val="hybridMultilevel"/>
    <w:tmpl w:val="9956075C"/>
    <w:lvl w:ilvl="0" w:tplc="1C0446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C"/>
    <w:rsid w:val="00092B25"/>
    <w:rsid w:val="000A7DDF"/>
    <w:rsid w:val="000C5BC0"/>
    <w:rsid w:val="001A2F2C"/>
    <w:rsid w:val="001E2438"/>
    <w:rsid w:val="00215B44"/>
    <w:rsid w:val="00246280"/>
    <w:rsid w:val="00262C9A"/>
    <w:rsid w:val="00291378"/>
    <w:rsid w:val="002A19C4"/>
    <w:rsid w:val="002C2B47"/>
    <w:rsid w:val="00334CA4"/>
    <w:rsid w:val="00376C50"/>
    <w:rsid w:val="003B0C81"/>
    <w:rsid w:val="003C43F6"/>
    <w:rsid w:val="004223C4"/>
    <w:rsid w:val="0047227C"/>
    <w:rsid w:val="0051314C"/>
    <w:rsid w:val="00516A6A"/>
    <w:rsid w:val="005E5BAF"/>
    <w:rsid w:val="0060632E"/>
    <w:rsid w:val="0067568F"/>
    <w:rsid w:val="0074759C"/>
    <w:rsid w:val="00757628"/>
    <w:rsid w:val="007646B9"/>
    <w:rsid w:val="008200A9"/>
    <w:rsid w:val="0082635F"/>
    <w:rsid w:val="00860CC2"/>
    <w:rsid w:val="009B0527"/>
    <w:rsid w:val="00A23A17"/>
    <w:rsid w:val="00CB0AB2"/>
    <w:rsid w:val="00DD7E35"/>
    <w:rsid w:val="00DF5250"/>
    <w:rsid w:val="00E75B75"/>
    <w:rsid w:val="00E85B78"/>
    <w:rsid w:val="00EC03A9"/>
    <w:rsid w:val="00E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2119A6D-397E-4E75-A2FE-D09E9656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2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2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HOURS:</vt:lpstr>
    </vt:vector>
  </TitlesOfParts>
  <Company>Miami County YMCA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HOURS:</dc:title>
  <dc:creator>ephillips</dc:creator>
  <cp:lastModifiedBy>Donn Craig</cp:lastModifiedBy>
  <cp:revision>3</cp:revision>
  <cp:lastPrinted>2023-06-06T20:50:00Z</cp:lastPrinted>
  <dcterms:created xsi:type="dcterms:W3CDTF">2023-06-06T20:54:00Z</dcterms:created>
  <dcterms:modified xsi:type="dcterms:W3CDTF">2023-07-26T17:24:00Z</dcterms:modified>
</cp:coreProperties>
</file>